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8AF" w14:textId="427DA819" w:rsidR="00037639" w:rsidRPr="00037639" w:rsidRDefault="00037639" w:rsidP="00037639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</w:rPr>
      </w:pPr>
      <w:r w:rsidRPr="00037639">
        <w:rPr>
          <w:rFonts w:ascii="Caladea" w:eastAsia="Caladea" w:hAnsi="Caladea" w:cs="Caladea"/>
        </w:rPr>
        <w:t xml:space="preserve">                     </w:t>
      </w:r>
      <w:r w:rsidRPr="00037639">
        <w:rPr>
          <w:rFonts w:ascii="Caladea" w:eastAsia="Caladea" w:hAnsi="Caladea" w:cs="Caladea"/>
          <w:noProof/>
        </w:rPr>
        <w:drawing>
          <wp:inline distT="0" distB="0" distL="0" distR="0" wp14:anchorId="7747F3E0" wp14:editId="1E63DD9A">
            <wp:extent cx="923454" cy="962041"/>
            <wp:effectExtent l="19050" t="0" r="0" b="0"/>
            <wp:docPr id="21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10" descr="Immagine che contiene testo, clipart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763" cy="96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Pr="00037639">
        <w:rPr>
          <w:rFonts w:ascii="Caladea" w:eastAsia="Caladea" w:hAnsi="Caladea" w:cs="Caladea"/>
        </w:rPr>
        <w:tab/>
      </w:r>
      <w:r w:rsidR="000C2BEE">
        <w:rPr>
          <w:rFonts w:ascii="Caladea" w:eastAsia="Caladea" w:hAnsi="Caladea" w:cs="Caladea"/>
        </w:rPr>
        <w:t xml:space="preserve"> </w:t>
      </w:r>
      <w:r w:rsidR="000C2BEE" w:rsidRPr="00037639">
        <w:rPr>
          <w:rFonts w:ascii="Caladea" w:eastAsia="Caladea" w:hAnsi="Caladea" w:cs="Caladea"/>
          <w:noProof/>
        </w:rPr>
        <w:drawing>
          <wp:inline distT="0" distB="0" distL="0" distR="0" wp14:anchorId="574DFFD1" wp14:editId="665BEC22">
            <wp:extent cx="1497965" cy="981036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38" cy="10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BEE">
        <w:rPr>
          <w:rFonts w:ascii="Caladea" w:eastAsia="Caladea" w:hAnsi="Caladea" w:cs="Caladea"/>
        </w:rPr>
        <w:t xml:space="preserve">                                                                                                                  </w:t>
      </w:r>
    </w:p>
    <w:p w14:paraId="5A6F94D1" w14:textId="77777777" w:rsidR="00037639" w:rsidRPr="00037639" w:rsidRDefault="00037639" w:rsidP="00037639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</w:rPr>
      </w:pPr>
    </w:p>
    <w:p w14:paraId="05AD0E90" w14:textId="77777777" w:rsidR="00037639" w:rsidRPr="00037639" w:rsidRDefault="00037639" w:rsidP="00037639">
      <w:pPr>
        <w:widowControl w:val="0"/>
        <w:tabs>
          <w:tab w:val="left" w:pos="4454"/>
        </w:tabs>
        <w:autoSpaceDE w:val="0"/>
        <w:autoSpaceDN w:val="0"/>
        <w:spacing w:after="0" w:line="240" w:lineRule="auto"/>
        <w:rPr>
          <w:rFonts w:ascii="Arial" w:eastAsia="Caladea" w:hAnsi="Caladea" w:cs="Caladea"/>
          <w:b/>
          <w:sz w:val="11"/>
        </w:rPr>
      </w:pPr>
      <w:r w:rsidRPr="00037639">
        <w:rPr>
          <w:rFonts w:ascii="Caladea" w:eastAsia="Caladea" w:hAnsi="Caladea" w:cs="Caladea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  <w:r w:rsidRPr="00037639">
        <w:rPr>
          <w:rFonts w:ascii="Arial" w:eastAsia="Caladea" w:hAnsi="Caladea" w:cs="Caladea"/>
          <w:b/>
          <w:sz w:val="11"/>
        </w:rPr>
        <w:tab/>
      </w:r>
    </w:p>
    <w:p w14:paraId="5B146EB9" w14:textId="77777777" w:rsidR="00037639" w:rsidRPr="00037639" w:rsidRDefault="00037639" w:rsidP="00037639">
      <w:pPr>
        <w:widowControl w:val="0"/>
        <w:autoSpaceDE w:val="0"/>
        <w:autoSpaceDN w:val="0"/>
        <w:spacing w:before="42" w:after="0" w:line="240" w:lineRule="auto"/>
        <w:ind w:left="408" w:right="52"/>
        <w:jc w:val="center"/>
        <w:rPr>
          <w:rFonts w:ascii="Times New Roman" w:eastAsia="Caladea" w:hAnsi="Caladea" w:cs="Caladea"/>
          <w:sz w:val="16"/>
        </w:rPr>
      </w:pPr>
      <w:r w:rsidRPr="00037639">
        <w:rPr>
          <w:rFonts w:ascii="Times New Roman" w:eastAsia="Caladea" w:hAnsi="Caladea" w:cs="Caladea"/>
          <w:sz w:val="16"/>
        </w:rPr>
        <w:t>Ministero della Pubblica Istruzione</w:t>
      </w:r>
    </w:p>
    <w:p w14:paraId="39E882D4" w14:textId="77777777" w:rsidR="00037639" w:rsidRPr="00037639" w:rsidRDefault="00037639" w:rsidP="00037639">
      <w:pPr>
        <w:widowControl w:val="0"/>
        <w:autoSpaceDE w:val="0"/>
        <w:autoSpaceDN w:val="0"/>
        <w:spacing w:before="27" w:after="0" w:line="240" w:lineRule="auto"/>
        <w:ind w:left="412" w:right="52"/>
        <w:jc w:val="center"/>
        <w:rPr>
          <w:rFonts w:ascii="Times New Roman" w:eastAsia="Caladea" w:hAnsi="Times New Roman" w:cs="Caladea"/>
          <w:sz w:val="16"/>
        </w:rPr>
      </w:pPr>
      <w:r w:rsidRPr="00037639">
        <w:rPr>
          <w:rFonts w:ascii="Times New Roman" w:eastAsia="Caladea" w:hAnsi="Times New Roman" w:cs="Caladea"/>
          <w:sz w:val="16"/>
        </w:rPr>
        <w:t>UFFICIO SCOLASTICO REGIONALE PER L’EMILIA ROMAGNA</w:t>
      </w:r>
    </w:p>
    <w:p w14:paraId="27EFCDC4" w14:textId="77777777" w:rsidR="00037639" w:rsidRPr="00037639" w:rsidRDefault="00037639" w:rsidP="00037639">
      <w:pPr>
        <w:widowControl w:val="0"/>
        <w:autoSpaceDE w:val="0"/>
        <w:autoSpaceDN w:val="0"/>
        <w:spacing w:before="27" w:after="0" w:line="240" w:lineRule="auto"/>
        <w:ind w:left="410" w:right="52"/>
        <w:jc w:val="center"/>
        <w:rPr>
          <w:rFonts w:ascii="Times New Roman" w:eastAsia="Caladea" w:hAnsi="Caladea" w:cs="Caladea"/>
          <w:sz w:val="16"/>
        </w:rPr>
      </w:pPr>
      <w:r w:rsidRPr="00037639">
        <w:rPr>
          <w:rFonts w:ascii="Times New Roman" w:eastAsia="Caladea" w:hAnsi="Caladea" w:cs="Caladea"/>
          <w:sz w:val="16"/>
        </w:rPr>
        <w:t>Ambito Territoriale per la Provincia di Modena UFFICIO VIII</w:t>
      </w:r>
    </w:p>
    <w:p w14:paraId="35B5AE5F" w14:textId="77777777" w:rsidR="00037639" w:rsidRPr="00037639" w:rsidRDefault="00037639" w:rsidP="00037639">
      <w:pPr>
        <w:widowControl w:val="0"/>
        <w:autoSpaceDE w:val="0"/>
        <w:autoSpaceDN w:val="0"/>
        <w:spacing w:before="32" w:after="0" w:line="240" w:lineRule="auto"/>
        <w:ind w:left="413" w:right="52"/>
        <w:jc w:val="center"/>
        <w:rPr>
          <w:rFonts w:ascii="Times New Roman" w:eastAsia="Caladea" w:hAnsi="Times New Roman" w:cs="Caladea"/>
          <w:b/>
          <w:i/>
          <w:sz w:val="16"/>
        </w:rPr>
      </w:pPr>
      <w:r w:rsidRPr="00037639">
        <w:rPr>
          <w:rFonts w:ascii="Times New Roman" w:eastAsia="Caladea" w:hAnsi="Times New Roman" w:cs="Caladea"/>
          <w:b/>
          <w:i/>
          <w:sz w:val="16"/>
        </w:rPr>
        <w:t>ISTITUTO COMPRENSIVO “ING. CARLO STRADI”</w:t>
      </w:r>
    </w:p>
    <w:p w14:paraId="15EF4802" w14:textId="77777777" w:rsidR="00037639" w:rsidRPr="00037639" w:rsidRDefault="00037639" w:rsidP="00037639">
      <w:pPr>
        <w:widowControl w:val="0"/>
        <w:autoSpaceDE w:val="0"/>
        <w:autoSpaceDN w:val="0"/>
        <w:spacing w:before="23" w:after="0" w:line="240" w:lineRule="auto"/>
        <w:ind w:left="413" w:right="52"/>
        <w:jc w:val="center"/>
        <w:rPr>
          <w:rFonts w:ascii="Times New Roman" w:eastAsia="Caladea" w:hAnsi="Times New Roman" w:cs="Caladea"/>
          <w:sz w:val="16"/>
        </w:rPr>
      </w:pPr>
      <w:r w:rsidRPr="00037639">
        <w:rPr>
          <w:rFonts w:ascii="Times New Roman" w:eastAsia="Caladea" w:hAnsi="Times New Roman" w:cs="Caladea"/>
          <w:sz w:val="16"/>
        </w:rPr>
        <w:t xml:space="preserve">Via Boito, 27 – 41053 Maranello (MO) - </w:t>
      </w:r>
      <w:r w:rsidRPr="00037639">
        <w:rPr>
          <w:rFonts w:ascii="Times New Roman" w:eastAsia="Caladea" w:hAnsi="Times New Roman" w:cs="Caladea"/>
          <w:noProof/>
          <w:spacing w:val="-1"/>
          <w:sz w:val="16"/>
          <w:lang w:eastAsia="it-IT"/>
        </w:rPr>
        <w:drawing>
          <wp:inline distT="0" distB="0" distL="0" distR="0" wp14:anchorId="1AD5E803" wp14:editId="1B326966">
            <wp:extent cx="232819" cy="1384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19" cy="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639">
        <w:rPr>
          <w:rFonts w:ascii="Times New Roman" w:eastAsia="Caladea" w:hAnsi="Times New Roman" w:cs="Caladea"/>
          <w:spacing w:val="3"/>
          <w:sz w:val="16"/>
        </w:rPr>
        <w:t xml:space="preserve"> </w:t>
      </w:r>
      <w:r w:rsidRPr="00037639">
        <w:rPr>
          <w:rFonts w:ascii="Times New Roman" w:eastAsia="Caladea" w:hAnsi="Times New Roman" w:cs="Caladea"/>
          <w:sz w:val="16"/>
        </w:rPr>
        <w:t xml:space="preserve">Tel. 0536/941110 </w:t>
      </w:r>
      <w:r w:rsidRPr="00037639">
        <w:rPr>
          <w:rFonts w:ascii="Times New Roman" w:eastAsia="Caladea" w:hAnsi="Times New Roman" w:cs="Caladea"/>
          <w:noProof/>
          <w:position w:val="1"/>
          <w:sz w:val="16"/>
          <w:lang w:eastAsia="it-IT"/>
        </w:rPr>
        <w:drawing>
          <wp:inline distT="0" distB="0" distL="0" distR="0" wp14:anchorId="78022B45" wp14:editId="0642DF45">
            <wp:extent cx="211794" cy="16256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94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639">
        <w:rPr>
          <w:rFonts w:ascii="Times New Roman" w:eastAsia="Caladea" w:hAnsi="Times New Roman" w:cs="Caladea"/>
          <w:sz w:val="16"/>
        </w:rPr>
        <w:t>Fax</w:t>
      </w:r>
      <w:r w:rsidRPr="00037639">
        <w:rPr>
          <w:rFonts w:ascii="Times New Roman" w:eastAsia="Caladea" w:hAnsi="Times New Roman" w:cs="Caladea"/>
          <w:spacing w:val="8"/>
          <w:sz w:val="16"/>
        </w:rPr>
        <w:t xml:space="preserve"> </w:t>
      </w:r>
      <w:r w:rsidRPr="00037639">
        <w:rPr>
          <w:rFonts w:ascii="Times New Roman" w:eastAsia="Caladea" w:hAnsi="Times New Roman" w:cs="Caladea"/>
          <w:sz w:val="16"/>
        </w:rPr>
        <w:t>0536/945162</w:t>
      </w:r>
    </w:p>
    <w:p w14:paraId="613898E0" w14:textId="77777777" w:rsidR="00037639" w:rsidRDefault="00037639" w:rsidP="006539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14:paraId="3DBA321E" w14:textId="77777777" w:rsidR="00743B0D" w:rsidRPr="00743B0D" w:rsidRDefault="00743B0D" w:rsidP="004D09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Nyala"/>
          <w:color w:val="0000FF" w:themeColor="hyperlink"/>
          <w:sz w:val="24"/>
          <w:szCs w:val="24"/>
          <w:u w:val="single"/>
        </w:rPr>
      </w:pPr>
    </w:p>
    <w:p w14:paraId="2B21764D" w14:textId="28C2787B" w:rsidR="003D6C5F" w:rsidRDefault="004D0972" w:rsidP="004D0972">
      <w:pPr>
        <w:spacing w:line="240" w:lineRule="auto"/>
      </w:pPr>
      <w:r>
        <w:t xml:space="preserve">                                                                                               </w:t>
      </w:r>
      <w:r w:rsidR="00CA0097">
        <w:t xml:space="preserve">                    </w:t>
      </w:r>
      <w:r>
        <w:t xml:space="preserve">     </w:t>
      </w:r>
      <w:r w:rsidR="0065390B">
        <w:tab/>
      </w:r>
      <w:r>
        <w:t>Maranello,</w:t>
      </w:r>
      <w:r w:rsidR="00CA0097">
        <w:t xml:space="preserve"> </w:t>
      </w:r>
      <w:r w:rsidR="00E4431F">
        <w:t>0</w:t>
      </w:r>
      <w:r w:rsidR="00B2167F">
        <w:t>3</w:t>
      </w:r>
      <w:r w:rsidR="00E4431F">
        <w:t>/1</w:t>
      </w:r>
      <w:r w:rsidR="00811D59">
        <w:t>0</w:t>
      </w:r>
      <w:r w:rsidR="00E4431F">
        <w:t>/202</w:t>
      </w:r>
      <w:r w:rsidR="00B2167F">
        <w:t>2</w:t>
      </w:r>
      <w:r w:rsidR="00CA0097">
        <w:t xml:space="preserve"> </w:t>
      </w:r>
    </w:p>
    <w:p w14:paraId="3DC433CD" w14:textId="770BE677" w:rsidR="004D0972" w:rsidRDefault="0038532E" w:rsidP="0038532E">
      <w:pPr>
        <w:spacing w:after="0" w:line="240" w:lineRule="auto"/>
        <w:ind w:left="5664" w:firstLine="573"/>
        <w:jc w:val="center"/>
      </w:pPr>
      <w:r>
        <w:t xml:space="preserve">  </w:t>
      </w:r>
      <w:r w:rsidR="00CA0097">
        <w:t>-</w:t>
      </w:r>
      <w:r w:rsidR="004D0972">
        <w:t xml:space="preserve"> Ai docenti della Scuola Sec</w:t>
      </w:r>
      <w:r w:rsidR="00CA0097">
        <w:t xml:space="preserve">ondaria </w:t>
      </w:r>
      <w:r>
        <w:t xml:space="preserve">   </w:t>
      </w:r>
      <w:r w:rsidR="00B2167F">
        <w:t>di Primo</w:t>
      </w:r>
      <w:r w:rsidR="004D0972">
        <w:t xml:space="preserve"> Grado “</w:t>
      </w:r>
      <w:r w:rsidR="00B2167F">
        <w:t>Galilei</w:t>
      </w:r>
      <w:r w:rsidR="004D0972">
        <w:t>”</w:t>
      </w:r>
    </w:p>
    <w:p w14:paraId="2B04126B" w14:textId="0EC00FE9" w:rsidR="004D0972" w:rsidRDefault="004D0972" w:rsidP="00B14115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CA0097">
        <w:t xml:space="preserve">             </w:t>
      </w:r>
      <w:r w:rsidR="0065390B">
        <w:t xml:space="preserve">   </w:t>
      </w:r>
      <w:r w:rsidR="00CA0097">
        <w:t xml:space="preserve">- </w:t>
      </w:r>
      <w:r>
        <w:t xml:space="preserve">p.c.  Ai collaboratori scolastici        </w:t>
      </w:r>
    </w:p>
    <w:p w14:paraId="003A750D" w14:textId="77777777" w:rsidR="0065390B" w:rsidRDefault="004D0972" w:rsidP="0065390B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r w:rsidR="0065390B">
        <w:t xml:space="preserve">  </w:t>
      </w:r>
      <w:r w:rsidR="00CA0097">
        <w:t>-</w:t>
      </w:r>
      <w:r>
        <w:t xml:space="preserve"> </w:t>
      </w:r>
      <w:r w:rsidR="0065390B">
        <w:t>all’Albo on line</w:t>
      </w:r>
    </w:p>
    <w:p w14:paraId="56436FA2" w14:textId="5DA92DF1" w:rsidR="004D0972" w:rsidRPr="004D0972" w:rsidRDefault="0065390B" w:rsidP="0065390B">
      <w:pPr>
        <w:spacing w:after="0" w:line="240" w:lineRule="auto"/>
        <w:ind w:left="5664" w:firstLine="708"/>
      </w:pPr>
      <w:r>
        <w:t xml:space="preserve"> - </w:t>
      </w:r>
      <w:r w:rsidR="00CA0097">
        <w:t>agli</w:t>
      </w:r>
      <w:r w:rsidR="004D0972">
        <w:t xml:space="preserve"> Atti                 </w:t>
      </w:r>
    </w:p>
    <w:p w14:paraId="741E6EBE" w14:textId="6A29E61F" w:rsidR="00E94573" w:rsidRDefault="004D0972" w:rsidP="00A92E64">
      <w:pPr>
        <w:jc w:val="both"/>
        <w:rPr>
          <w:b/>
        </w:rPr>
      </w:pPr>
      <w:r>
        <w:t>OGGETTO</w:t>
      </w:r>
      <w:r w:rsidR="00CA0097" w:rsidRPr="00CA0097">
        <w:rPr>
          <w:b/>
        </w:rPr>
        <w:t xml:space="preserve">: </w:t>
      </w:r>
      <w:r w:rsidR="0065390B">
        <w:rPr>
          <w:b/>
        </w:rPr>
        <w:t>C</w:t>
      </w:r>
      <w:r w:rsidR="00CA0097" w:rsidRPr="00CA0097">
        <w:rPr>
          <w:b/>
        </w:rPr>
        <w:t>onvocazione</w:t>
      </w:r>
      <w:r w:rsidR="00CA0097">
        <w:rPr>
          <w:b/>
        </w:rPr>
        <w:t xml:space="preserve"> dei</w:t>
      </w:r>
      <w:r>
        <w:rPr>
          <w:b/>
        </w:rPr>
        <w:t xml:space="preserve"> Consigli di Classe</w:t>
      </w:r>
      <w:r w:rsidR="00811D59">
        <w:rPr>
          <w:b/>
        </w:rPr>
        <w:t xml:space="preserve">, mese di OTTOBRE </w:t>
      </w:r>
      <w:r w:rsidR="00DA5F45">
        <w:rPr>
          <w:b/>
        </w:rPr>
        <w:t xml:space="preserve"> </w:t>
      </w:r>
      <w:r w:rsidR="00BE4844">
        <w:rPr>
          <w:b/>
        </w:rPr>
        <w:t>2022</w:t>
      </w:r>
    </w:p>
    <w:p w14:paraId="16FF8187" w14:textId="33BB6E9C" w:rsidR="007F3A06" w:rsidRDefault="007459B2" w:rsidP="00A92E64">
      <w:pPr>
        <w:jc w:val="both"/>
      </w:pPr>
      <w:r>
        <w:t xml:space="preserve">I Consigli di Classe del mese di </w:t>
      </w:r>
      <w:r w:rsidR="00811D59">
        <w:t>OTTOBRE</w:t>
      </w:r>
      <w:r>
        <w:t xml:space="preserve"> sono convocati, in </w:t>
      </w:r>
      <w:r w:rsidR="00811D59">
        <w:t>PRESENZA</w:t>
      </w:r>
      <w:r w:rsidR="00D466B7">
        <w:t>, presso il plesso “Galilei”</w:t>
      </w:r>
      <w:r>
        <w:t xml:space="preserve"> con l’ordine del giorno e secondo il calendario qui di seguito indicati. </w:t>
      </w:r>
      <w:r w:rsidR="00A92E64">
        <w:t xml:space="preserve"> </w:t>
      </w:r>
    </w:p>
    <w:tbl>
      <w:tblPr>
        <w:tblW w:w="0" w:type="auto"/>
        <w:tblInd w:w="-1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53"/>
        <w:gridCol w:w="3609"/>
        <w:gridCol w:w="3592"/>
      </w:tblGrid>
      <w:tr w:rsidR="003D6C5F" w:rsidRPr="00A92E64" w14:paraId="2373CC0B" w14:textId="77777777" w:rsidTr="007656A7">
        <w:trPr>
          <w:trHeight w:val="378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EC310" w14:textId="77777777" w:rsidR="003D6C5F" w:rsidRPr="00A92E64" w:rsidRDefault="003D6C5F" w:rsidP="003D6C5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A92E64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ORARIO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E18AD" w14:textId="3596C412" w:rsidR="003D6C5F" w:rsidRPr="00811D59" w:rsidRDefault="00B2167F" w:rsidP="00CA009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MARTEDI’</w:t>
            </w:r>
            <w:r w:rsidR="00811D59" w:rsidRPr="00811D59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 xml:space="preserve"> 11 OTTOBRE 2021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572D9" w14:textId="5BA8C5E7" w:rsidR="003D6C5F" w:rsidRPr="00037639" w:rsidRDefault="00811D59" w:rsidP="00CA009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37639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GIOVEDI’ 1</w:t>
            </w:r>
            <w:r w:rsidR="00B2167F" w:rsidRPr="00037639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3</w:t>
            </w:r>
            <w:r w:rsidRPr="00037639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 xml:space="preserve"> OTTOBRE 2021</w:t>
            </w:r>
          </w:p>
        </w:tc>
      </w:tr>
      <w:tr w:rsidR="007656A7" w:rsidRPr="00A92E64" w14:paraId="5D5E32B9" w14:textId="77777777" w:rsidTr="007656A7">
        <w:trPr>
          <w:trHeight w:val="33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79A57" w14:textId="5ABB94F6" w:rsidR="007656A7" w:rsidRPr="00A92E64" w:rsidRDefault="007656A7" w:rsidP="007656A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14, </w:t>
            </w:r>
            <w:r w:rsidR="00037639"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30 -</w:t>
            </w:r>
            <w:r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 15,30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8B501" w14:textId="2BB86911" w:rsidR="007656A7" w:rsidRPr="00A92E64" w:rsidRDefault="007656A7" w:rsidP="007656A7">
            <w:pPr>
              <w:ind w:hanging="2"/>
              <w:jc w:val="center"/>
              <w:rPr>
                <w:rFonts w:ascii="Calibri" w:hAnsi="Calibri" w:cs="Calibri"/>
              </w:rPr>
            </w:pPr>
            <w:r w:rsidRPr="00A92E64">
              <w:rPr>
                <w:rFonts w:ascii="Calibri" w:hAnsi="Calibri" w:cs="Calibri"/>
              </w:rPr>
              <w:t>I^A</w:t>
            </w:r>
            <w:r w:rsidR="00811D59">
              <w:rPr>
                <w:rFonts w:ascii="Calibri" w:hAnsi="Calibri" w:cs="Calibri"/>
              </w:rPr>
              <w:t>- I^C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A016" w14:textId="1703B108" w:rsidR="007656A7" w:rsidRPr="00A92E64" w:rsidRDefault="007656A7" w:rsidP="007656A7">
            <w:pPr>
              <w:ind w:hanging="2"/>
              <w:jc w:val="center"/>
              <w:rPr>
                <w:rFonts w:ascii="Calibri" w:hAnsi="Calibri" w:cs="Calibri"/>
              </w:rPr>
            </w:pPr>
            <w:r w:rsidRPr="00A92E64">
              <w:rPr>
                <w:rFonts w:ascii="Calibri" w:hAnsi="Calibri" w:cs="Calibri"/>
              </w:rPr>
              <w:t xml:space="preserve">I^B </w:t>
            </w:r>
          </w:p>
        </w:tc>
      </w:tr>
      <w:tr w:rsidR="007656A7" w:rsidRPr="00A92E64" w14:paraId="4B4D9480" w14:textId="77777777" w:rsidTr="007656A7">
        <w:trPr>
          <w:trHeight w:val="33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CCF08" w14:textId="77777777" w:rsidR="007656A7" w:rsidRPr="00A92E64" w:rsidRDefault="007656A7" w:rsidP="007656A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15,30   - 16,30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F27FF" w14:textId="4A74BA83" w:rsidR="007656A7" w:rsidRPr="00A92E64" w:rsidRDefault="00811D59" w:rsidP="007656A7">
            <w:pPr>
              <w:ind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7656A7" w:rsidRPr="00A92E64">
              <w:rPr>
                <w:rFonts w:ascii="Calibri" w:hAnsi="Calibri" w:cs="Calibri"/>
              </w:rPr>
              <w:t>II^A</w:t>
            </w:r>
            <w:r>
              <w:rPr>
                <w:rFonts w:ascii="Calibri" w:hAnsi="Calibri" w:cs="Calibri"/>
              </w:rPr>
              <w:t xml:space="preserve">- </w:t>
            </w:r>
            <w:r w:rsidR="00C4367E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I^C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E1D0F" w14:textId="212802E4" w:rsidR="007656A7" w:rsidRPr="00A92E64" w:rsidRDefault="007656A7" w:rsidP="007656A7">
            <w:pPr>
              <w:ind w:hanging="2"/>
              <w:jc w:val="center"/>
              <w:rPr>
                <w:rFonts w:ascii="Calibri" w:hAnsi="Calibri" w:cs="Calibri"/>
              </w:rPr>
            </w:pPr>
            <w:r w:rsidRPr="00A92E64">
              <w:rPr>
                <w:rFonts w:ascii="Calibri" w:hAnsi="Calibri" w:cs="Calibri"/>
              </w:rPr>
              <w:t>II^B</w:t>
            </w:r>
          </w:p>
        </w:tc>
      </w:tr>
      <w:tr w:rsidR="007656A7" w:rsidRPr="00A92E64" w14:paraId="71A9A716" w14:textId="77777777" w:rsidTr="007656A7">
        <w:trPr>
          <w:trHeight w:val="33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6DA59" w14:textId="77777777" w:rsidR="007656A7" w:rsidRPr="00A92E64" w:rsidRDefault="007656A7" w:rsidP="007656A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16,3</w:t>
            </w:r>
            <w:r w:rsidRPr="00A92E64">
              <w:rPr>
                <w:rFonts w:ascii="Calibri" w:eastAsia="Times New Roman" w:hAnsi="Calibri" w:cs="Calibri"/>
                <w:kern w:val="1"/>
                <w:sz w:val="20"/>
                <w:szCs w:val="20"/>
                <w:lang w:val="en-GB" w:eastAsia="zh-CN"/>
              </w:rPr>
              <w:t>0   - 17,30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337F19" w14:textId="003B09C8" w:rsidR="007656A7" w:rsidRPr="00A92E64" w:rsidRDefault="007656A7" w:rsidP="007656A7">
            <w:pPr>
              <w:ind w:hanging="2"/>
              <w:jc w:val="center"/>
              <w:rPr>
                <w:rFonts w:ascii="Calibri" w:hAnsi="Calibri" w:cs="Calibri"/>
              </w:rPr>
            </w:pPr>
            <w:r w:rsidRPr="00A92E64">
              <w:rPr>
                <w:rFonts w:ascii="Calibri" w:hAnsi="Calibri" w:cs="Calibri"/>
              </w:rPr>
              <w:t xml:space="preserve"> II^A</w:t>
            </w:r>
            <w:r w:rsidR="00811D59">
              <w:rPr>
                <w:rFonts w:ascii="Calibri" w:hAnsi="Calibri" w:cs="Calibri"/>
              </w:rPr>
              <w:t>- III^C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F91D0" w14:textId="0EE5CE4C" w:rsidR="007656A7" w:rsidRPr="00A92E64" w:rsidRDefault="00811D59" w:rsidP="007656A7">
            <w:pPr>
              <w:ind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7656A7" w:rsidRPr="00A92E64">
              <w:rPr>
                <w:rFonts w:ascii="Calibri" w:hAnsi="Calibri" w:cs="Calibri"/>
              </w:rPr>
              <w:t xml:space="preserve">II^B </w:t>
            </w:r>
          </w:p>
        </w:tc>
      </w:tr>
    </w:tbl>
    <w:p w14:paraId="147BDE9F" w14:textId="77777777" w:rsidR="003D6C5F" w:rsidRPr="003D6C5F" w:rsidRDefault="003D6C5F" w:rsidP="003D6C5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zh-CN"/>
        </w:rPr>
      </w:pPr>
    </w:p>
    <w:p w14:paraId="6F183554" w14:textId="06854F96" w:rsidR="007656A7" w:rsidRDefault="007656A7" w:rsidP="007F3A0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/>
          <w:kern w:val="1"/>
          <w:lang w:eastAsia="zh-CN"/>
        </w:rPr>
      </w:pPr>
      <w:r w:rsidRPr="007F3A06">
        <w:rPr>
          <w:rFonts w:ascii="Calibri" w:eastAsia="Times New Roman" w:hAnsi="Calibri" w:cs="Calibri"/>
          <w:b/>
          <w:kern w:val="1"/>
          <w:lang w:eastAsia="zh-CN"/>
        </w:rPr>
        <w:t>Ordine del giorno:</w:t>
      </w:r>
    </w:p>
    <w:p w14:paraId="1F787E79" w14:textId="77777777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after="0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Analisi didattico-disciplinare iniziale degli alunni </w:t>
      </w:r>
    </w:p>
    <w:p w14:paraId="6C98BA00" w14:textId="01E74382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3" w:lineRule="auto"/>
        <w:ind w:left="721" w:right="587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Progettazione educativa e didattica del </w:t>
      </w:r>
      <w:proofErr w:type="spellStart"/>
      <w:r>
        <w:rPr>
          <w:rFonts w:ascii="Calibri" w:eastAsia="Calibri" w:hAnsi="Calibri" w:cs="Calibri"/>
          <w:color w:val="000000"/>
        </w:rPr>
        <w:t>C.d.C</w:t>
      </w:r>
      <w:proofErr w:type="spellEnd"/>
      <w:r>
        <w:rPr>
          <w:rFonts w:ascii="Calibri" w:eastAsia="Calibri" w:hAnsi="Calibri" w:cs="Calibri"/>
          <w:color w:val="000000"/>
        </w:rPr>
        <w:t xml:space="preserve"> (per le classi </w:t>
      </w:r>
      <w:r w:rsidRPr="00BE4844">
        <w:rPr>
          <w:rFonts w:ascii="Calibri" w:eastAsia="Calibri" w:hAnsi="Calibri" w:cs="Calibri"/>
          <w:b/>
          <w:bCs/>
          <w:color w:val="000000"/>
        </w:rPr>
        <w:t>prime</w:t>
      </w:r>
      <w:r>
        <w:rPr>
          <w:rFonts w:ascii="Calibri" w:eastAsia="Calibri" w:hAnsi="Calibri" w:cs="Calibri"/>
          <w:color w:val="000000"/>
        </w:rPr>
        <w:t xml:space="preserve"> raccolta degli elementi per </w:t>
      </w:r>
      <w:proofErr w:type="gramStart"/>
      <w:r>
        <w:rPr>
          <w:rFonts w:ascii="Calibri" w:eastAsia="Calibri" w:hAnsi="Calibri" w:cs="Calibri"/>
          <w:color w:val="000000"/>
        </w:rPr>
        <w:t>la  compilazione</w:t>
      </w:r>
      <w:proofErr w:type="gramEnd"/>
      <w:r>
        <w:rPr>
          <w:rFonts w:ascii="Calibri" w:eastAsia="Calibri" w:hAnsi="Calibri" w:cs="Calibri"/>
          <w:color w:val="000000"/>
        </w:rPr>
        <w:t xml:space="preserve">, mentre l’approvazione avverrà nei successivi consigli del mese di NOVEMBRE); accordi per sviluppo di un’ UDA, I quadrimestre, di Ed. civica. </w:t>
      </w:r>
    </w:p>
    <w:p w14:paraId="582DE067" w14:textId="1671BF06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3" w:lineRule="auto"/>
        <w:ind w:left="715" w:right="437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Interventi individualizzati: raccolta elementi per compilazione PDP/DSA e PDP/BES</w:t>
      </w:r>
    </w:p>
    <w:p w14:paraId="3A248E3B" w14:textId="1109E915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3" w:lineRule="auto"/>
        <w:ind w:left="715" w:right="437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Progettazione delle attività di mediazione culturale e indagine per individuare alunni in </w:t>
      </w:r>
      <w:proofErr w:type="gramStart"/>
      <w:r>
        <w:rPr>
          <w:rFonts w:ascii="Calibri" w:eastAsia="Calibri" w:hAnsi="Calibri" w:cs="Calibri"/>
          <w:color w:val="000000"/>
        </w:rPr>
        <w:t>povertà  educativa</w:t>
      </w:r>
      <w:proofErr w:type="gramEnd"/>
      <w:r>
        <w:rPr>
          <w:rFonts w:ascii="Calibri" w:eastAsia="Calibri" w:hAnsi="Calibri" w:cs="Calibri"/>
          <w:color w:val="000000"/>
        </w:rPr>
        <w:t xml:space="preserve"> da indirizzare al GET (Gruppi Educativi Territoriali) </w:t>
      </w:r>
    </w:p>
    <w:p w14:paraId="24AD9B7B" w14:textId="532BDF9A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3" w:lineRule="auto"/>
        <w:ind w:left="721" w:right="1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Uscite didattiche, visite d’istruzione, progetti per l’ampliamento dell’offerta formativa </w:t>
      </w:r>
    </w:p>
    <w:p w14:paraId="27714D92" w14:textId="5D223036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3" w:lineRule="auto"/>
        <w:ind w:left="721" w:right="1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Per le classi </w:t>
      </w:r>
      <w:r w:rsidRPr="00BE4844">
        <w:rPr>
          <w:rFonts w:ascii="Calibri" w:eastAsia="Calibri" w:hAnsi="Calibri" w:cs="Calibri"/>
          <w:b/>
          <w:bCs/>
          <w:color w:val="000000"/>
        </w:rPr>
        <w:t>terze</w:t>
      </w:r>
      <w:r>
        <w:rPr>
          <w:rFonts w:ascii="Calibri" w:eastAsia="Calibri" w:hAnsi="Calibri" w:cs="Calibri"/>
          <w:color w:val="000000"/>
        </w:rPr>
        <w:t xml:space="preserve">: iniziative per l’orientamento in uscita </w:t>
      </w:r>
    </w:p>
    <w:p w14:paraId="40B98F3D" w14:textId="3A155F32" w:rsidR="00BE4844" w:rsidRDefault="00BE4844" w:rsidP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Varie ed eventuali  </w:t>
      </w:r>
    </w:p>
    <w:p w14:paraId="6D2E2CC5" w14:textId="77777777" w:rsidR="00BE4844" w:rsidRDefault="00BE4844" w:rsidP="007F3A0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/>
          <w:kern w:val="1"/>
          <w:lang w:eastAsia="zh-CN"/>
        </w:rPr>
      </w:pPr>
    </w:p>
    <w:p w14:paraId="73EBF9DA" w14:textId="77777777" w:rsidR="00B05BB5" w:rsidRDefault="00B05BB5" w:rsidP="003D6C5F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14:paraId="0F3B028C" w14:textId="6D7CD561" w:rsidR="00037639" w:rsidRDefault="00037639" w:rsidP="00037639">
      <w:pPr>
        <w:spacing w:after="0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</w:r>
      <w:r>
        <w:rPr>
          <w:rFonts w:ascii="Calibri" w:eastAsia="Times New Roman" w:hAnsi="Calibri" w:cs="Calibri"/>
          <w:b/>
          <w:bCs/>
          <w:kern w:val="1"/>
          <w:lang w:eastAsia="zh-CN"/>
        </w:rPr>
        <w:tab/>
        <w:t xml:space="preserve">              </w:t>
      </w:r>
      <w:r>
        <w:rPr>
          <w:rFonts w:ascii="Calibri" w:hAnsi="Calibri" w:cs="Calibri"/>
        </w:rPr>
        <w:t>Il Dirigente scolastico</w:t>
      </w:r>
    </w:p>
    <w:p w14:paraId="65DD80FC" w14:textId="77777777" w:rsidR="00037639" w:rsidRDefault="00037639" w:rsidP="00037639">
      <w:pPr>
        <w:spacing w:after="0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Flavia Capodicasa</w:t>
      </w:r>
    </w:p>
    <w:p w14:paraId="7DAA325D" w14:textId="77777777" w:rsidR="00037639" w:rsidRDefault="00037639" w:rsidP="00037639">
      <w:pPr>
        <w:spacing w:after="0" w:line="240" w:lineRule="auto"/>
        <w:ind w:left="400" w:right="360" w:firstLine="212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 autografa sostituita a mezzo stampa ai sensi</w:t>
      </w:r>
    </w:p>
    <w:p w14:paraId="055B0C6E" w14:textId="0E69D690" w:rsidR="00037639" w:rsidRDefault="00037639" w:rsidP="00037639">
      <w:pPr>
        <w:spacing w:after="0" w:line="240" w:lineRule="auto"/>
        <w:ind w:left="400" w:right="360" w:firstLine="212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dell’art.</w:t>
      </w:r>
      <w:r w:rsidR="000C2BEE">
        <w:rPr>
          <w:rFonts w:ascii="Calibri" w:hAnsi="Calibri" w:cs="Calibri"/>
          <w:sz w:val="16"/>
          <w:szCs w:val="16"/>
        </w:rPr>
        <w:t>3, comma</w:t>
      </w:r>
      <w:r>
        <w:rPr>
          <w:rFonts w:ascii="Calibri" w:hAnsi="Calibri" w:cs="Calibri"/>
          <w:sz w:val="16"/>
          <w:szCs w:val="16"/>
        </w:rPr>
        <w:t xml:space="preserve"> 2 del Dlgs n°39/1993 e 47 del D. Lgs. n. 82/2005</w:t>
      </w:r>
    </w:p>
    <w:p w14:paraId="43702364" w14:textId="10F88825" w:rsidR="00B05BB5" w:rsidRDefault="00B05BB5" w:rsidP="003D6C5F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14:paraId="70E79001" w14:textId="77777777" w:rsidR="00B05BB5" w:rsidRDefault="00B05BB5" w:rsidP="003D6C5F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lang w:eastAsia="zh-CN"/>
        </w:rPr>
      </w:pPr>
    </w:p>
    <w:sectPr w:rsidR="00B05BB5" w:rsidSect="004D09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B74094"/>
    <w:multiLevelType w:val="multilevel"/>
    <w:tmpl w:val="7A58EB4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8601B1"/>
    <w:multiLevelType w:val="multilevel"/>
    <w:tmpl w:val="168C80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71E2062"/>
    <w:multiLevelType w:val="hybridMultilevel"/>
    <w:tmpl w:val="0B46D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842">
    <w:abstractNumId w:val="0"/>
  </w:num>
  <w:num w:numId="2" w16cid:durableId="849835029">
    <w:abstractNumId w:val="2"/>
  </w:num>
  <w:num w:numId="3" w16cid:durableId="615596623">
    <w:abstractNumId w:val="1"/>
  </w:num>
  <w:num w:numId="4" w16cid:durableId="33719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5F"/>
    <w:rsid w:val="00037639"/>
    <w:rsid w:val="000C2BEE"/>
    <w:rsid w:val="0021302C"/>
    <w:rsid w:val="002E4DC9"/>
    <w:rsid w:val="0038532E"/>
    <w:rsid w:val="003D6C5F"/>
    <w:rsid w:val="0041443E"/>
    <w:rsid w:val="004D0972"/>
    <w:rsid w:val="005567D9"/>
    <w:rsid w:val="00565B4F"/>
    <w:rsid w:val="005C2161"/>
    <w:rsid w:val="005D1F06"/>
    <w:rsid w:val="0065390B"/>
    <w:rsid w:val="00743B0D"/>
    <w:rsid w:val="007459B2"/>
    <w:rsid w:val="007656A7"/>
    <w:rsid w:val="007F3A06"/>
    <w:rsid w:val="00811D59"/>
    <w:rsid w:val="00927432"/>
    <w:rsid w:val="00A92E64"/>
    <w:rsid w:val="00AB12F7"/>
    <w:rsid w:val="00B05BB5"/>
    <w:rsid w:val="00B14115"/>
    <w:rsid w:val="00B2167F"/>
    <w:rsid w:val="00B279F3"/>
    <w:rsid w:val="00BD3113"/>
    <w:rsid w:val="00BE4844"/>
    <w:rsid w:val="00C4367E"/>
    <w:rsid w:val="00CA0097"/>
    <w:rsid w:val="00D466B7"/>
    <w:rsid w:val="00DA4B55"/>
    <w:rsid w:val="00DA5F45"/>
    <w:rsid w:val="00E4431F"/>
    <w:rsid w:val="00E94573"/>
    <w:rsid w:val="00F03B5B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048"/>
  <w15:docId w15:val="{3684DB02-C09B-4F42-8135-7E4D5597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09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9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4B55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7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2017-11-03T11:54:00Z</cp:lastPrinted>
  <dcterms:created xsi:type="dcterms:W3CDTF">2022-10-06T15:12:00Z</dcterms:created>
  <dcterms:modified xsi:type="dcterms:W3CDTF">2022-10-06T15:12:00Z</dcterms:modified>
</cp:coreProperties>
</file>